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28"/>
          <w:szCs w:val="28"/>
          <w:lang w:eastAsia="zh-CN"/>
        </w:rPr>
      </w:pPr>
      <w:bookmarkStart w:id="0" w:name="_GoBack"/>
      <w:bookmarkEnd w:id="0"/>
      <w:r>
        <w:rPr>
          <w:rFonts w:hint="eastAsia" w:asciiTheme="minorEastAsia" w:hAnsiTheme="minorEastAsia" w:eastAsiaTheme="minorEastAsia" w:cstheme="minorEastAsia"/>
          <w:b/>
          <w:bCs/>
          <w:sz w:val="28"/>
          <w:szCs w:val="28"/>
        </w:rPr>
        <w:t>外国语学院</w:t>
      </w:r>
      <w:r>
        <w:rPr>
          <w:rFonts w:hint="eastAsia" w:asciiTheme="minorEastAsia" w:hAnsiTheme="minorEastAsia" w:cstheme="minorEastAsia"/>
          <w:b/>
          <w:bCs/>
          <w:sz w:val="28"/>
          <w:szCs w:val="28"/>
          <w:lang w:eastAsia="zh-CN"/>
        </w:rPr>
        <w:t>教学</w:t>
      </w:r>
      <w:r>
        <w:rPr>
          <w:rFonts w:hint="eastAsia" w:asciiTheme="minorEastAsia" w:hAnsiTheme="minorEastAsia" w:cstheme="minorEastAsia"/>
          <w:b/>
          <w:bCs/>
          <w:sz w:val="28"/>
          <w:szCs w:val="28"/>
          <w:lang w:val="en-US" w:eastAsia="zh-CN"/>
        </w:rPr>
        <w:t>教学科研用房使用分配</w:t>
      </w:r>
      <w:r>
        <w:rPr>
          <w:rFonts w:hint="eastAsia" w:asciiTheme="minorEastAsia" w:hAnsiTheme="minorEastAsia" w:eastAsiaTheme="minorEastAsia" w:cstheme="minorEastAsia"/>
          <w:b/>
          <w:bCs/>
          <w:sz w:val="28"/>
          <w:szCs w:val="28"/>
        </w:rPr>
        <w:t>办法</w:t>
      </w:r>
      <w:r>
        <w:rPr>
          <w:rFonts w:hint="eastAsia" w:asciiTheme="minorEastAsia" w:hAnsiTheme="minorEastAsia" w:cstheme="minorEastAsia"/>
          <w:b/>
          <w:bCs/>
          <w:sz w:val="28"/>
          <w:szCs w:val="28"/>
          <w:lang w:eastAsia="zh-CN"/>
        </w:rPr>
        <w:t>（</w:t>
      </w:r>
      <w:r>
        <w:rPr>
          <w:rFonts w:hint="eastAsia" w:asciiTheme="minorEastAsia" w:hAnsiTheme="minorEastAsia" w:cstheme="minorEastAsia"/>
          <w:b/>
          <w:bCs/>
          <w:sz w:val="28"/>
          <w:szCs w:val="28"/>
          <w:lang w:val="en-US" w:eastAsia="zh-CN"/>
        </w:rPr>
        <w:t>暂行</w:t>
      </w:r>
      <w:r>
        <w:rPr>
          <w:rFonts w:hint="eastAsia" w:asciiTheme="minorEastAsia" w:hAnsiTheme="minorEastAsia" w:cstheme="minorEastAsia"/>
          <w:b/>
          <w:bCs/>
          <w:sz w:val="28"/>
          <w:szCs w:val="28"/>
          <w:lang w:eastAsia="zh-CN"/>
        </w:rPr>
        <w:t>）</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随着我院各项事业的发展，学院教学科研用房面积存在较大缺口。</w:t>
      </w:r>
      <w:r>
        <w:rPr>
          <w:rFonts w:hint="eastAsia" w:asciiTheme="minorEastAsia" w:hAnsiTheme="minorEastAsia" w:eastAsiaTheme="minorEastAsia" w:cstheme="minorEastAsia"/>
          <w:sz w:val="21"/>
          <w:szCs w:val="21"/>
        </w:rPr>
        <w:t>为科学配置资源，提高</w:t>
      </w:r>
      <w:r>
        <w:rPr>
          <w:rFonts w:hint="eastAsia" w:asciiTheme="minorEastAsia" w:hAnsiTheme="minorEastAsia" w:cstheme="minorEastAsia"/>
          <w:sz w:val="21"/>
          <w:szCs w:val="21"/>
          <w:lang w:val="en-US" w:eastAsia="zh-CN"/>
        </w:rPr>
        <w:t>教学科研用房</w:t>
      </w:r>
      <w:r>
        <w:rPr>
          <w:rFonts w:hint="eastAsia" w:asciiTheme="minorEastAsia" w:hAnsiTheme="minorEastAsia" w:eastAsiaTheme="minorEastAsia" w:cstheme="minorEastAsia"/>
          <w:sz w:val="21"/>
          <w:szCs w:val="21"/>
        </w:rPr>
        <w:t>的使用效益，</w:t>
      </w:r>
      <w:r>
        <w:rPr>
          <w:rFonts w:hint="eastAsia" w:asciiTheme="minorEastAsia" w:hAnsiTheme="minorEastAsia" w:cstheme="minorEastAsia"/>
          <w:sz w:val="21"/>
          <w:szCs w:val="21"/>
          <w:lang w:eastAsia="zh-CN"/>
        </w:rPr>
        <w:t>确保</w:t>
      </w:r>
      <w:r>
        <w:rPr>
          <w:rFonts w:hint="eastAsia" w:asciiTheme="minorEastAsia" w:hAnsiTheme="minorEastAsia" w:eastAsiaTheme="minorEastAsia" w:cstheme="minorEastAsia"/>
          <w:sz w:val="21"/>
          <w:szCs w:val="21"/>
        </w:rPr>
        <w:t>学院教学、</w:t>
      </w:r>
      <w:r>
        <w:rPr>
          <w:rFonts w:hint="eastAsia" w:asciiTheme="minorEastAsia" w:hAnsiTheme="minorEastAsia" w:cstheme="minorEastAsia"/>
          <w:sz w:val="21"/>
          <w:szCs w:val="21"/>
          <w:lang w:eastAsia="zh-CN"/>
        </w:rPr>
        <w:t>科研、</w:t>
      </w:r>
      <w:r>
        <w:rPr>
          <w:rFonts w:hint="eastAsia" w:asciiTheme="minorEastAsia" w:hAnsiTheme="minorEastAsia" w:eastAsiaTheme="minorEastAsia" w:cstheme="minorEastAsia"/>
          <w:sz w:val="21"/>
          <w:szCs w:val="21"/>
        </w:rPr>
        <w:t>人才培养的需要，结合学院实际情况，特制定本办法。</w:t>
      </w:r>
    </w:p>
    <w:p>
      <w:pPr>
        <w:ind w:firstLine="422" w:firstLineChars="200"/>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第一条：申请要求</w:t>
      </w:r>
    </w:p>
    <w:p>
      <w:pPr>
        <w:numPr>
          <w:ilvl w:val="0"/>
          <w:numId w:val="1"/>
        </w:numPr>
        <w:ind w:left="420" w:leftChars="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具备教授、副教授职称者满足以下任意一条要求：</w:t>
      </w:r>
    </w:p>
    <w:p>
      <w:pPr>
        <w:keepNext w:val="0"/>
        <w:keepLines w:val="0"/>
        <w:pageBreakBefore w:val="0"/>
        <w:widowControl w:val="0"/>
        <w:numPr>
          <w:ilvl w:val="0"/>
          <w:numId w:val="0"/>
        </w:numPr>
        <w:kinsoku/>
        <w:wordWrap/>
        <w:overflowPunct/>
        <w:topLinePunct w:val="0"/>
        <w:autoSpaceDE/>
        <w:autoSpaceDN/>
        <w:bidi w:val="0"/>
        <w:adjustRightInd/>
        <w:snapToGrid/>
        <w:ind w:left="420" w:leftChars="200"/>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（1）近三年（2016-2018）至少主持完成一项省部级教学科研项目；</w:t>
      </w:r>
    </w:p>
    <w:p>
      <w:pPr>
        <w:keepNext w:val="0"/>
        <w:keepLines w:val="0"/>
        <w:pageBreakBefore w:val="0"/>
        <w:widowControl w:val="0"/>
        <w:numPr>
          <w:ilvl w:val="0"/>
          <w:numId w:val="0"/>
        </w:numPr>
        <w:kinsoku/>
        <w:wordWrap/>
        <w:overflowPunct/>
        <w:topLinePunct w:val="0"/>
        <w:autoSpaceDE/>
        <w:autoSpaceDN/>
        <w:bidi w:val="0"/>
        <w:adjustRightInd/>
        <w:snapToGrid/>
        <w:ind w:left="420" w:leftChars="200"/>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（2）有一项省部级教学科研项目在研或两项厅级教学科研项目在研；</w:t>
      </w:r>
    </w:p>
    <w:p>
      <w:pPr>
        <w:keepNext w:val="0"/>
        <w:keepLines w:val="0"/>
        <w:pageBreakBefore w:val="0"/>
        <w:widowControl w:val="0"/>
        <w:numPr>
          <w:ilvl w:val="0"/>
          <w:numId w:val="0"/>
        </w:numPr>
        <w:kinsoku/>
        <w:wordWrap/>
        <w:overflowPunct/>
        <w:topLinePunct w:val="0"/>
        <w:autoSpaceDE/>
        <w:autoSpaceDN/>
        <w:bidi w:val="0"/>
        <w:adjustRightInd/>
        <w:snapToGrid/>
        <w:ind w:left="420" w:leftChars="200"/>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（3）近三年（2016-2018）作为第一作者发表过核心论文一篇；</w:t>
      </w:r>
    </w:p>
    <w:p>
      <w:pPr>
        <w:keepNext w:val="0"/>
        <w:keepLines w:val="0"/>
        <w:pageBreakBefore w:val="0"/>
        <w:widowControl w:val="0"/>
        <w:numPr>
          <w:ilvl w:val="0"/>
          <w:numId w:val="0"/>
        </w:numPr>
        <w:kinsoku/>
        <w:wordWrap/>
        <w:overflowPunct/>
        <w:topLinePunct w:val="0"/>
        <w:autoSpaceDE/>
        <w:autoSpaceDN/>
        <w:bidi w:val="0"/>
        <w:adjustRightInd/>
        <w:snapToGrid/>
        <w:ind w:left="420" w:leftChars="200"/>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（4）近三年（2016-2018）有专著或译著出版者（第一作者）；</w:t>
      </w:r>
    </w:p>
    <w:p>
      <w:pPr>
        <w:keepNext w:val="0"/>
        <w:keepLines w:val="0"/>
        <w:pageBreakBefore w:val="0"/>
        <w:widowControl w:val="0"/>
        <w:numPr>
          <w:ilvl w:val="0"/>
          <w:numId w:val="0"/>
        </w:numPr>
        <w:kinsoku/>
        <w:wordWrap/>
        <w:overflowPunct/>
        <w:topLinePunct w:val="0"/>
        <w:autoSpaceDE/>
        <w:autoSpaceDN/>
        <w:bidi w:val="0"/>
        <w:adjustRightInd/>
        <w:snapToGrid/>
        <w:ind w:left="420" w:leftChars="200"/>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（5）近三年（2016-2018）指导研究生获得省级以上优秀学位论文者；</w:t>
      </w:r>
    </w:p>
    <w:p>
      <w:pPr>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2、具备博士学位或中级职称者满足以下任意一条要求：</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（1）当前有一项在研国家级教学科研课题或有两项在研省部级教学科研课题；</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（2）近三年（2016-2018）至少发表过一篇CSSCI论文；</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（3）获省级以上教学成果奖（省级教学成果一等奖前3名、二等奖前2名、三等奖第1名）；</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（4）获得省级“教学名师”称号；</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（5）获得海南大学“十佳教师”称号；</w:t>
      </w:r>
    </w:p>
    <w:p>
      <w:pPr>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3、学院新引进各类人才，按照人事处文件精神，结合学院实际情况，经学院党政联席会议讨论决定。</w:t>
      </w:r>
    </w:p>
    <w:p>
      <w:pPr>
        <w:ind w:firstLine="422" w:firstLine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第二条：用房标准</w:t>
      </w:r>
    </w:p>
    <w:p>
      <w:pPr>
        <w:numPr>
          <w:ilvl w:val="0"/>
          <w:numId w:val="0"/>
        </w:num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教授</w:t>
      </w:r>
      <w:r>
        <w:rPr>
          <w:rFonts w:hint="eastAsia" w:asciiTheme="minorEastAsia" w:hAnsiTheme="minorEastAsia" w:cstheme="minorEastAsia"/>
          <w:sz w:val="21"/>
          <w:szCs w:val="21"/>
          <w:lang w:val="en-US" w:eastAsia="zh-CN"/>
        </w:rPr>
        <w:t>2-3</w:t>
      </w:r>
      <w:r>
        <w:rPr>
          <w:rFonts w:hint="eastAsia" w:asciiTheme="minorEastAsia" w:hAnsiTheme="minorEastAsia" w:eastAsiaTheme="minorEastAsia" w:cstheme="minorEastAsia"/>
          <w:sz w:val="21"/>
          <w:szCs w:val="21"/>
        </w:rPr>
        <w:t>人/间</w:t>
      </w:r>
      <w:r>
        <w:rPr>
          <w:rFonts w:hint="eastAsia" w:asciiTheme="minorEastAsia" w:hAnsiTheme="minorEastAsia" w:cstheme="minorEastAsia"/>
          <w:sz w:val="21"/>
          <w:szCs w:val="21"/>
          <w:lang w:eastAsia="zh-CN"/>
        </w:rPr>
        <w:t>，副教授</w:t>
      </w:r>
      <w:r>
        <w:rPr>
          <w:rFonts w:hint="eastAsia" w:asciiTheme="minorEastAsia" w:hAnsiTheme="minorEastAsia" w:cstheme="minorEastAsia"/>
          <w:sz w:val="21"/>
          <w:szCs w:val="21"/>
          <w:lang w:val="en-US" w:eastAsia="zh-CN"/>
        </w:rPr>
        <w:t>4-6人</w:t>
      </w:r>
      <w:r>
        <w:rPr>
          <w:rFonts w:hint="eastAsia" w:asciiTheme="minorEastAsia" w:hAnsiTheme="minorEastAsia" w:eastAsiaTheme="minorEastAsia" w:cstheme="minorEastAsia"/>
          <w:sz w:val="21"/>
          <w:szCs w:val="21"/>
        </w:rPr>
        <w:t>/间</w:t>
      </w:r>
      <w:r>
        <w:rPr>
          <w:rFonts w:hint="eastAsia" w:asciiTheme="minorEastAsia" w:hAnsiTheme="minorEastAsia" w:cstheme="minorEastAsia"/>
          <w:sz w:val="21"/>
          <w:szCs w:val="21"/>
          <w:lang w:eastAsia="zh-CN"/>
        </w:rPr>
        <w:t>，教学科研用房按照使用人数配备办公桌，计算机由个人提出申请，学院予以配备，使用期间的维修保养费用由使用者负责。</w:t>
      </w:r>
    </w:p>
    <w:p>
      <w:pPr>
        <w:numPr>
          <w:ilvl w:val="0"/>
          <w:numId w:val="0"/>
        </w:numPr>
        <w:ind w:firstLine="422" w:firstLine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第三条：考核要求</w:t>
      </w:r>
    </w:p>
    <w:p>
      <w:pPr>
        <w:numPr>
          <w:ilvl w:val="0"/>
          <w:numId w:val="0"/>
        </w:numPr>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eastAsia="zh-CN"/>
        </w:rPr>
        <w:t>教学科研用房</w:t>
      </w:r>
      <w:r>
        <w:rPr>
          <w:rFonts w:hint="eastAsia" w:asciiTheme="minorEastAsia" w:hAnsiTheme="minorEastAsia" w:eastAsiaTheme="minorEastAsia" w:cstheme="minorEastAsia"/>
          <w:sz w:val="21"/>
          <w:szCs w:val="21"/>
        </w:rPr>
        <w:t>实行动态调整和</w:t>
      </w:r>
      <w:r>
        <w:rPr>
          <w:rFonts w:hint="eastAsia" w:asciiTheme="minorEastAsia" w:hAnsiTheme="minorEastAsia" w:cstheme="minorEastAsia"/>
          <w:sz w:val="21"/>
          <w:szCs w:val="21"/>
          <w:lang w:val="en-US" w:eastAsia="zh-CN"/>
        </w:rPr>
        <w:t>量化管理，每两年为一个周期。自获得教学科研用房之日起2年内，完成以下任意一项工作即视为达到考核指标：</w:t>
      </w:r>
    </w:p>
    <w:p>
      <w:pPr>
        <w:numPr>
          <w:ilvl w:val="0"/>
          <w:numId w:val="2"/>
        </w:numPr>
        <w:ind w:left="420" w:leftChars="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作为课题主持人获得一项厅级以上教学科研课题立项；</w:t>
      </w:r>
    </w:p>
    <w:p>
      <w:pPr>
        <w:numPr>
          <w:ilvl w:val="0"/>
          <w:numId w:val="2"/>
        </w:numPr>
        <w:ind w:left="420"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以第一作者或第一通讯作者在核心期刊上发表论文一篇；</w:t>
      </w:r>
    </w:p>
    <w:p>
      <w:pPr>
        <w:numPr>
          <w:ilvl w:val="0"/>
          <w:numId w:val="2"/>
        </w:numPr>
        <w:ind w:left="420" w:leftChars="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“十佳教师”或“教学名师”称号、获校级以上教学比赛奖、；</w:t>
      </w:r>
    </w:p>
    <w:p>
      <w:pPr>
        <w:numPr>
          <w:ilvl w:val="0"/>
          <w:numId w:val="0"/>
        </w:numPr>
        <w:ind w:leftChars="0" w:firstLine="420" w:firstLineChars="20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4、获得校级教学成果（一等奖前2名、二等奖第1名）；省（部）级教学成果奖（一等奖前3名、二等奖前2名、三等奖第1名）；或获得国家级教学成果奖；</w:t>
      </w:r>
    </w:p>
    <w:p>
      <w:pPr>
        <w:numPr>
          <w:ilvl w:val="0"/>
          <w:numId w:val="0"/>
        </w:numPr>
        <w:ind w:left="0" w:leftChars="0" w:firstLine="420" w:firstLineChars="20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5、获得国家级精品课程（含资源共享课、 视频公开课程、在线开放课程等）、双语教学示范课程负责人（前 3 名）；或省级精品课程（含资源共享课、视频公 开课程、在线开放课程等）、双语教学示范课程负责人（前 2 名）；校级精品课程（含资源共享课、视频公 开课程、在线开放课程等）、双语教学示范课程负责人（第1 名）；</w:t>
      </w:r>
    </w:p>
    <w:p>
      <w:pPr>
        <w:numPr>
          <w:ilvl w:val="0"/>
          <w:numId w:val="0"/>
        </w:numPr>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6、主编国家级规划教材（前 3 名）或 省（部）级规划教材（第 1 名），或由 学校立项并使用经国家一级出版社出 版的教材（第 1 名）；或公开出版 10 万 字以上有较高水平的学术专著 1 部（如 系合著，本人撰写不少于 10 万字）；或 公开出版 15 万字以上有较高水平的本 学科专业译著 1 部（如系合译，本人翻 译不少于 15 万字）；</w:t>
      </w:r>
    </w:p>
    <w:p>
      <w:pPr>
        <w:numPr>
          <w:ilvl w:val="0"/>
          <w:numId w:val="0"/>
        </w:numPr>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7、指导（第 1 名，下同）全日制本科生获省（部）级以上科研项目，或指导全日制本科生学科（专业）竞赛并获得全国二等奖以上（或获得省级一等奖以 上），上述累计达 2（次）项以上；</w:t>
      </w:r>
    </w:p>
    <w:p>
      <w:pPr>
        <w:numPr>
          <w:ilvl w:val="0"/>
          <w:numId w:val="0"/>
        </w:numPr>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8、指导研究生获得省级以上优秀学位论文。</w:t>
      </w:r>
    </w:p>
    <w:p>
      <w:pPr>
        <w:numPr>
          <w:ilvl w:val="0"/>
          <w:numId w:val="0"/>
        </w:numPr>
        <w:ind w:firstLine="422" w:firstLineChars="200"/>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第四条：使用管理条例</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Theme="minorEastAsia" w:hAnsiTheme="minorEastAsia" w:cstheme="minorEastAsia"/>
          <w:sz w:val="21"/>
          <w:szCs w:val="21"/>
          <w:lang w:eastAsia="zh-CN"/>
        </w:rPr>
      </w:pPr>
      <w:r>
        <w:rPr>
          <w:rFonts w:hint="eastAsia" w:asciiTheme="minorEastAsia" w:hAnsiTheme="minorEastAsia" w:eastAsiaTheme="minorEastAsia" w:cstheme="minorEastAsia"/>
          <w:sz w:val="21"/>
          <w:szCs w:val="21"/>
        </w:rPr>
        <w:t>1、教师</w:t>
      </w:r>
      <w:r>
        <w:rPr>
          <w:rFonts w:hint="eastAsia" w:asciiTheme="minorEastAsia" w:hAnsiTheme="minorEastAsia" w:cstheme="minorEastAsia"/>
          <w:sz w:val="21"/>
          <w:szCs w:val="21"/>
          <w:lang w:val="en-US" w:eastAsia="zh-CN"/>
        </w:rPr>
        <w:t>教学科研用房</w:t>
      </w:r>
      <w:r>
        <w:rPr>
          <w:rFonts w:hint="eastAsia" w:asciiTheme="minorEastAsia" w:hAnsiTheme="minorEastAsia" w:cstheme="minorEastAsia"/>
          <w:sz w:val="21"/>
          <w:szCs w:val="21"/>
          <w:lang w:eastAsia="zh-CN"/>
        </w:rPr>
        <w:t>只</w:t>
      </w:r>
      <w:r>
        <w:rPr>
          <w:rFonts w:hint="eastAsia" w:asciiTheme="minorEastAsia" w:hAnsiTheme="minorEastAsia" w:eastAsiaTheme="minorEastAsia" w:cstheme="minorEastAsia"/>
          <w:sz w:val="21"/>
          <w:szCs w:val="21"/>
        </w:rPr>
        <w:t>能</w:t>
      </w:r>
      <w:r>
        <w:rPr>
          <w:rFonts w:hint="eastAsia" w:asciiTheme="minorEastAsia" w:hAnsiTheme="minorEastAsia" w:cstheme="minorEastAsia"/>
          <w:sz w:val="21"/>
          <w:szCs w:val="21"/>
          <w:lang w:eastAsia="zh-CN"/>
        </w:rPr>
        <w:t>用于</w:t>
      </w:r>
      <w:r>
        <w:rPr>
          <w:rFonts w:hint="eastAsia" w:asciiTheme="minorEastAsia" w:hAnsiTheme="minorEastAsia" w:eastAsiaTheme="minorEastAsia" w:cstheme="minorEastAsia"/>
          <w:sz w:val="21"/>
          <w:szCs w:val="21"/>
        </w:rPr>
        <w:t>教学、科</w:t>
      </w:r>
      <w:r>
        <w:rPr>
          <w:rFonts w:hint="eastAsia" w:asciiTheme="minorEastAsia" w:hAnsiTheme="minorEastAsia" w:cstheme="minorEastAsia"/>
          <w:sz w:val="21"/>
          <w:szCs w:val="21"/>
          <w:lang w:eastAsia="zh-CN"/>
        </w:rPr>
        <w:t>研活动。</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2、不得将教师</w:t>
      </w:r>
      <w:r>
        <w:rPr>
          <w:rFonts w:hint="eastAsia" w:asciiTheme="minorEastAsia" w:hAnsiTheme="minorEastAsia" w:cstheme="minorEastAsia"/>
          <w:sz w:val="21"/>
          <w:szCs w:val="21"/>
          <w:lang w:val="en-US" w:eastAsia="zh-CN"/>
        </w:rPr>
        <w:t>教学科研用房</w:t>
      </w:r>
      <w:r>
        <w:rPr>
          <w:rFonts w:hint="eastAsia" w:asciiTheme="minorEastAsia" w:hAnsiTheme="minorEastAsia" w:cstheme="minorEastAsia"/>
          <w:sz w:val="21"/>
          <w:szCs w:val="21"/>
          <w:lang w:eastAsia="zh-CN"/>
        </w:rPr>
        <w:t>出租</w:t>
      </w:r>
      <w:r>
        <w:rPr>
          <w:rFonts w:hint="eastAsia" w:asciiTheme="minorEastAsia" w:hAnsiTheme="minorEastAsia" w:eastAsiaTheme="minorEastAsia" w:cstheme="minorEastAsia"/>
          <w:sz w:val="21"/>
          <w:szCs w:val="21"/>
        </w:rPr>
        <w:t>、办班或用于其</w:t>
      </w:r>
      <w:r>
        <w:rPr>
          <w:rFonts w:hint="eastAsia" w:asciiTheme="minorEastAsia" w:hAnsiTheme="minorEastAsia" w:cstheme="minorEastAsia"/>
          <w:sz w:val="21"/>
          <w:szCs w:val="21"/>
          <w:lang w:eastAsia="zh-CN"/>
        </w:rPr>
        <w:t>他</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eastAsia="zh-CN"/>
        </w:rPr>
        <w:t>一</w:t>
      </w:r>
      <w:r>
        <w:rPr>
          <w:rFonts w:hint="eastAsia" w:asciiTheme="minorEastAsia" w:hAnsiTheme="minorEastAsia" w:eastAsiaTheme="minorEastAsia" w:cstheme="minorEastAsia"/>
          <w:sz w:val="21"/>
          <w:szCs w:val="21"/>
        </w:rPr>
        <w:t>经发现,取消用房资格</w:t>
      </w:r>
      <w:r>
        <w:rPr>
          <w:rFonts w:hint="eastAsia" w:asciiTheme="minorEastAsia" w:hAnsi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3、学院给予研究用房一定</w:t>
      </w:r>
      <w:r>
        <w:rPr>
          <w:rFonts w:hint="eastAsia" w:asciiTheme="minorEastAsia" w:hAnsiTheme="minorEastAsia" w:cstheme="minorEastAsia"/>
          <w:sz w:val="21"/>
          <w:szCs w:val="21"/>
          <w:lang w:eastAsia="zh-CN"/>
        </w:rPr>
        <w:t>用</w:t>
      </w:r>
      <w:r>
        <w:rPr>
          <w:rFonts w:hint="eastAsia" w:asciiTheme="minorEastAsia" w:hAnsiTheme="minorEastAsia" w:eastAsiaTheme="minorEastAsia" w:cstheme="minorEastAsia"/>
          <w:sz w:val="21"/>
          <w:szCs w:val="21"/>
        </w:rPr>
        <w:t>电补贴:</w:t>
      </w:r>
      <w:r>
        <w:rPr>
          <w:rFonts w:hint="eastAsia" w:asciiTheme="minorEastAsia" w:hAnsiTheme="minorEastAsia" w:cstheme="minorEastAsia"/>
          <w:sz w:val="21"/>
          <w:szCs w:val="21"/>
          <w:lang w:eastAsia="zh-CN"/>
        </w:rPr>
        <w:t>教授</w:t>
      </w:r>
      <w:r>
        <w:rPr>
          <w:rFonts w:hint="eastAsia" w:asciiTheme="minorEastAsia" w:hAnsiTheme="minorEastAsia" w:eastAsiaTheme="minorEastAsia" w:cstheme="minorEastAsia"/>
          <w:sz w:val="21"/>
          <w:szCs w:val="21"/>
        </w:rPr>
        <w:t>用房</w:t>
      </w:r>
      <w:r>
        <w:rPr>
          <w:rFonts w:hint="eastAsia" w:asciiTheme="minorEastAsia" w:hAnsiTheme="minorEastAsia" w:cstheme="minorEastAsia"/>
          <w:sz w:val="21"/>
          <w:szCs w:val="21"/>
          <w:lang w:val="en-US" w:eastAsia="zh-CN"/>
        </w:rPr>
        <w:t>每年补助</w:t>
      </w:r>
      <w:r>
        <w:rPr>
          <w:rFonts w:hint="eastAsia" w:asciiTheme="minorEastAsia" w:hAnsiTheme="minorEastAsia" w:eastAsiaTheme="minorEastAsia" w:cstheme="minorEastAsia"/>
          <w:sz w:val="21"/>
          <w:szCs w:val="21"/>
        </w:rPr>
        <w:t>200度/年</w:t>
      </w:r>
      <w:r>
        <w:rPr>
          <w:rFonts w:hint="eastAsia" w:asciiTheme="minorEastAsia" w:hAnsiTheme="minorEastAsia" w:cstheme="minorEastAsia"/>
          <w:sz w:val="21"/>
          <w:szCs w:val="21"/>
          <w:lang w:val="en-US" w:eastAsia="zh-CN"/>
        </w:rPr>
        <w:t>/人</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副教授用房</w:t>
      </w:r>
      <w:r>
        <w:rPr>
          <w:rFonts w:hint="eastAsia" w:asciiTheme="minorEastAsia" w:hAnsiTheme="minorEastAsia" w:cstheme="minorEastAsia"/>
          <w:sz w:val="21"/>
          <w:szCs w:val="21"/>
          <w:lang w:val="en-US" w:eastAsia="zh-CN"/>
        </w:rPr>
        <w:t>补助</w:t>
      </w: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0</w:t>
      </w:r>
      <w:r>
        <w:rPr>
          <w:rFonts w:hint="eastAsia" w:asciiTheme="minorEastAsia" w:hAnsiTheme="minorEastAsia" w:eastAsiaTheme="minorEastAsia" w:cstheme="minorEastAsia"/>
          <w:sz w:val="21"/>
          <w:szCs w:val="21"/>
        </w:rPr>
        <w:t>0度/年</w:t>
      </w:r>
      <w:r>
        <w:rPr>
          <w:rFonts w:hint="eastAsia" w:asciiTheme="minorEastAsia" w:hAnsiTheme="minorEastAsia" w:cstheme="minorEastAsia"/>
          <w:sz w:val="21"/>
          <w:szCs w:val="21"/>
          <w:lang w:val="en-US" w:eastAsia="zh-CN"/>
        </w:rPr>
        <w:t>/人</w:t>
      </w:r>
      <w:r>
        <w:rPr>
          <w:rFonts w:hint="eastAsia" w:asciiTheme="minorEastAsia" w:hAnsiTheme="minorEastAsia" w:eastAsiaTheme="minorEastAsia" w:cstheme="minorEastAsia"/>
          <w:sz w:val="21"/>
          <w:szCs w:val="21"/>
        </w:rPr>
        <w:t>,超出部分年终从绩效津贴中扣除。</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4、教师调离本单位或退休应将研究</w:t>
      </w:r>
      <w:r>
        <w:rPr>
          <w:rFonts w:hint="eastAsia" w:asciiTheme="minorEastAsia" w:hAnsiTheme="minorEastAsia" w:cstheme="minorEastAsia"/>
          <w:sz w:val="21"/>
          <w:szCs w:val="21"/>
          <w:lang w:eastAsia="zh-CN"/>
        </w:rPr>
        <w:t>用</w:t>
      </w:r>
      <w:r>
        <w:rPr>
          <w:rFonts w:hint="eastAsia" w:asciiTheme="minorEastAsia" w:hAnsiTheme="minorEastAsia" w:eastAsiaTheme="minorEastAsia" w:cstheme="minorEastAsia"/>
          <w:sz w:val="21"/>
          <w:szCs w:val="21"/>
        </w:rPr>
        <w:t>房退回学院。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为杜绝房屋资源浪费，凡闲置半年以上的科研及实验用房</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根据使用电费核算</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，学院将予以收回，重新调配使用。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当使用者离岗或退休后，原则上应及时退交科研实验用房，学院根据实际情况进行调剂使用。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出入关好门窗,注意</w:t>
      </w:r>
      <w:r>
        <w:rPr>
          <w:rFonts w:hint="eastAsia" w:asciiTheme="minorEastAsia" w:hAnsiTheme="minorEastAsia" w:eastAsiaTheme="minorEastAsia" w:cstheme="minorEastAsia"/>
          <w:sz w:val="21"/>
          <w:szCs w:val="21"/>
          <w:lang w:val="en-US" w:eastAsia="zh-CN"/>
        </w:rPr>
        <w:t>防</w:t>
      </w:r>
      <w:r>
        <w:rPr>
          <w:rFonts w:hint="eastAsia" w:asciiTheme="minorEastAsia" w:hAnsiTheme="minorEastAsia" w:eastAsiaTheme="minorEastAsia" w:cstheme="minorEastAsia"/>
          <w:sz w:val="21"/>
          <w:szCs w:val="21"/>
        </w:rPr>
        <w:t>火</w:t>
      </w:r>
      <w:r>
        <w:rPr>
          <w:rFonts w:hint="eastAsia" w:asciiTheme="minorEastAsia" w:hAnsiTheme="minorEastAsia" w:cstheme="minorEastAsia"/>
          <w:sz w:val="21"/>
          <w:szCs w:val="21"/>
          <w:lang w:val="en-US" w:eastAsia="zh-CN"/>
        </w:rPr>
        <w:t>防水</w:t>
      </w:r>
      <w:r>
        <w:rPr>
          <w:rFonts w:hint="eastAsia" w:asciiTheme="minorEastAsia" w:hAnsiTheme="minorEastAsia" w:eastAsiaTheme="minorEastAsia" w:cstheme="minorEastAsia"/>
          <w:sz w:val="21"/>
          <w:szCs w:val="21"/>
        </w:rPr>
        <w:t>防盗</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保证</w:t>
      </w:r>
      <w:r>
        <w:rPr>
          <w:rFonts w:hint="eastAsia" w:asciiTheme="minorEastAsia" w:hAnsiTheme="minorEastAsia" w:eastAsiaTheme="minorEastAsia" w:cstheme="minorEastAsia"/>
          <w:sz w:val="21"/>
          <w:szCs w:val="21"/>
        </w:rPr>
        <w:t>安全</w:t>
      </w:r>
      <w:r>
        <w:rPr>
          <w:rFonts w:hint="eastAsia" w:asciiTheme="minorEastAsia" w:hAnsiTheme="minorEastAsia" w:cstheme="minorEastAsia"/>
          <w:sz w:val="21"/>
          <w:szCs w:val="21"/>
          <w:lang w:val="en-US" w:eastAsia="zh-CN"/>
        </w:rPr>
        <w:t>使用房间，如发生安全事故追究当事人责任并收回房间使用权</w:t>
      </w:r>
      <w:r>
        <w:rPr>
          <w:rFonts w:hint="eastAsia" w:asciiTheme="minorEastAsia" w:hAnsiTheme="minorEastAsia" w:cstheme="minorEastAsia"/>
          <w:sz w:val="21"/>
          <w:szCs w:val="21"/>
          <w:lang w:eastAsia="zh-CN"/>
        </w:rPr>
        <w:t>。</w:t>
      </w:r>
    </w:p>
    <w:p>
      <w:pPr>
        <w:ind w:firstLine="422"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第五条：教学</w:t>
      </w:r>
      <w:r>
        <w:rPr>
          <w:rFonts w:hint="eastAsia" w:asciiTheme="minorEastAsia" w:hAnsiTheme="minorEastAsia" w:cstheme="minorEastAsia"/>
          <w:b/>
          <w:bCs/>
          <w:sz w:val="21"/>
          <w:szCs w:val="21"/>
          <w:lang w:val="en-US" w:eastAsia="zh-CN"/>
        </w:rPr>
        <w:t>教学科研用房</w:t>
      </w:r>
      <w:r>
        <w:rPr>
          <w:rFonts w:hint="eastAsia" w:asciiTheme="minorEastAsia" w:hAnsiTheme="minorEastAsia" w:eastAsiaTheme="minorEastAsia" w:cstheme="minorEastAsia"/>
          <w:b/>
          <w:bCs/>
          <w:sz w:val="21"/>
          <w:szCs w:val="21"/>
          <w:lang w:val="en-US" w:eastAsia="zh-CN"/>
        </w:rPr>
        <w:t>再次分配办法</w:t>
      </w:r>
    </w:p>
    <w:p>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收回的教学科研用房再次分配将</w:t>
      </w:r>
      <w:r>
        <w:rPr>
          <w:rFonts w:hint="eastAsia" w:asciiTheme="minorEastAsia" w:hAnsiTheme="minorEastAsia" w:eastAsiaTheme="minorEastAsia" w:cstheme="minorEastAsia"/>
          <w:sz w:val="21"/>
          <w:szCs w:val="21"/>
          <w:lang w:val="en-US" w:eastAsia="zh-CN"/>
        </w:rPr>
        <w:t>以科研团队为主进行申请，原则上无课题教师不单独分配</w:t>
      </w:r>
      <w:r>
        <w:rPr>
          <w:rFonts w:hint="eastAsia" w:asciiTheme="minorEastAsia" w:hAnsiTheme="minorEastAsia" w:cstheme="minorEastAsia"/>
          <w:sz w:val="21"/>
          <w:szCs w:val="21"/>
          <w:lang w:val="en-US" w:eastAsia="zh-CN"/>
        </w:rPr>
        <w:t>教学科研用房</w:t>
      </w:r>
      <w:r>
        <w:rPr>
          <w:rFonts w:hint="eastAsia" w:asciiTheme="minorEastAsia" w:hAnsiTheme="minorEastAsia" w:eastAsiaTheme="minorEastAsia" w:cstheme="minorEastAsia"/>
          <w:sz w:val="21"/>
          <w:szCs w:val="21"/>
          <w:lang w:val="en-US" w:eastAsia="zh-CN"/>
        </w:rPr>
        <w:t>。无课题经费的教师鼓励进入科研团队进行科研工作。</w:t>
      </w:r>
    </w:p>
    <w:p>
      <w:pPr>
        <w:ind w:firstLine="422" w:firstLine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第六条：教学科研项目孵化用房</w:t>
      </w:r>
    </w:p>
    <w:p>
      <w:pPr>
        <w:ind w:firstLine="42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学院为加强教师间交流，面向所有教师提供一间公用用房，配有计算机、打印机等办公设备，由申请使用的教师轮班共同管理该房间。</w:t>
      </w:r>
    </w:p>
    <w:p>
      <w:pPr>
        <w:ind w:firstLine="420"/>
        <w:rPr>
          <w:rFonts w:hint="eastAsia" w:asciiTheme="minorEastAsia" w:hAnsiTheme="minorEastAsia" w:cstheme="minorEastAsia"/>
          <w:sz w:val="21"/>
          <w:szCs w:val="21"/>
          <w:lang w:val="en-US" w:eastAsia="zh-CN"/>
        </w:rPr>
      </w:pPr>
    </w:p>
    <w:p>
      <w:pPr>
        <w:ind w:firstLine="420"/>
        <w:rPr>
          <w:rFonts w:hint="eastAsia" w:asciiTheme="minorEastAsia" w:hAnsiTheme="minorEastAsia" w:cstheme="minorEastAsia"/>
          <w:sz w:val="21"/>
          <w:szCs w:val="21"/>
          <w:lang w:val="en-US" w:eastAsia="zh-CN"/>
        </w:rPr>
      </w:pPr>
    </w:p>
    <w:p>
      <w:pPr>
        <w:ind w:firstLine="420"/>
        <w:jc w:val="right"/>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海南大学外国语学院</w:t>
      </w:r>
    </w:p>
    <w:p>
      <w:pPr>
        <w:ind w:firstLine="420"/>
        <w:jc w:val="right"/>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2018年12月</w:t>
      </w:r>
    </w:p>
    <w:p>
      <w:pPr>
        <w:ind w:firstLine="420"/>
        <w:rPr>
          <w:rFonts w:hint="eastAsia" w:asciiTheme="minorEastAsia" w:hAnsiTheme="minorEastAsia" w:cstheme="minorEastAsia"/>
          <w:sz w:val="21"/>
          <w:szCs w:val="21"/>
          <w:lang w:val="en-US" w:eastAsia="zh-CN"/>
        </w:rPr>
      </w:pPr>
    </w:p>
    <w:p>
      <w:pPr>
        <w:rPr>
          <w:rFonts w:hint="eastAsia" w:asciiTheme="minorEastAsia" w:hAnsiTheme="minorEastAsia" w:cstheme="minorEastAsia"/>
          <w:sz w:val="21"/>
          <w:szCs w:val="21"/>
          <w:lang w:val="en-US" w:eastAsia="zh-CN"/>
        </w:rPr>
      </w:pPr>
    </w:p>
    <w:p>
      <w:pPr>
        <w:widowControl w:val="0"/>
        <w:numPr>
          <w:ilvl w:val="0"/>
          <w:numId w:val="0"/>
        </w:numPr>
        <w:jc w:val="both"/>
        <w:rPr>
          <w:rFonts w:hint="eastAsia" w:asciiTheme="minorEastAsia" w:hAnsiTheme="minorEastAsia" w:cstheme="minorEastAsia"/>
          <w:sz w:val="21"/>
          <w:szCs w:val="21"/>
          <w:lang w:val="en-US" w:eastAsia="zh-CN"/>
        </w:rPr>
      </w:pPr>
    </w:p>
    <w:p>
      <w:pPr>
        <w:widowControl w:val="0"/>
        <w:numPr>
          <w:ilvl w:val="0"/>
          <w:numId w:val="0"/>
        </w:numPr>
        <w:jc w:val="both"/>
        <w:rPr>
          <w:rFonts w:hint="eastAsia" w:asciiTheme="minorEastAsia" w:hAnsiTheme="minorEastAsia" w:cstheme="minorEastAsia"/>
          <w:sz w:val="21"/>
          <w:szCs w:val="21"/>
          <w:lang w:val="en-US" w:eastAsia="zh-CN"/>
        </w:rPr>
      </w:pPr>
    </w:p>
    <w:p>
      <w:pPr>
        <w:widowControl w:val="0"/>
        <w:numPr>
          <w:ilvl w:val="0"/>
          <w:numId w:val="0"/>
        </w:numPr>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br w:type="page"/>
      </w:r>
    </w:p>
    <w:p>
      <w:pPr>
        <w:jc w:val="both"/>
        <w:rPr>
          <w:rFonts w:hint="eastAsia" w:ascii="黑体" w:eastAsia="黑体"/>
          <w:sz w:val="32"/>
          <w:szCs w:val="32"/>
          <w:lang w:eastAsia="zh-CN"/>
        </w:rPr>
      </w:pPr>
      <w:r>
        <w:rPr>
          <w:rFonts w:hint="eastAsia" w:ascii="黑体" w:eastAsia="黑体"/>
          <w:sz w:val="32"/>
          <w:szCs w:val="32"/>
          <w:lang w:eastAsia="zh-CN"/>
        </w:rPr>
        <w:t>附件</w:t>
      </w:r>
      <w:r>
        <w:rPr>
          <w:rFonts w:hint="eastAsia" w:ascii="黑体" w:eastAsia="黑体"/>
          <w:sz w:val="32"/>
          <w:szCs w:val="32"/>
          <w:lang w:val="en-US" w:eastAsia="zh-CN"/>
        </w:rPr>
        <w:t>1</w:t>
      </w:r>
      <w:r>
        <w:rPr>
          <w:rFonts w:hint="eastAsia" w:ascii="黑体" w:eastAsia="黑体"/>
          <w:sz w:val="32"/>
          <w:szCs w:val="32"/>
          <w:lang w:eastAsia="zh-CN"/>
        </w:rPr>
        <w:t>：</w:t>
      </w:r>
    </w:p>
    <w:p>
      <w:pPr>
        <w:jc w:val="center"/>
        <w:rPr>
          <w:rFonts w:hint="eastAsia" w:ascii="黑体" w:eastAsia="黑体"/>
          <w:sz w:val="32"/>
          <w:szCs w:val="32"/>
        </w:rPr>
      </w:pPr>
      <w:r>
        <w:rPr>
          <w:rFonts w:hint="eastAsia" w:ascii="黑体" w:eastAsia="黑体"/>
          <w:sz w:val="32"/>
          <w:szCs w:val="32"/>
          <w:lang w:eastAsia="zh-CN"/>
        </w:rPr>
        <w:t>外国语学院教学科研办公用房申请</w:t>
      </w:r>
      <w:r>
        <w:rPr>
          <w:rFonts w:hint="eastAsia" w:ascii="黑体" w:eastAsia="黑体"/>
          <w:sz w:val="32"/>
          <w:szCs w:val="32"/>
        </w:rPr>
        <w:t>表</w:t>
      </w:r>
    </w:p>
    <w:p>
      <w:pPr>
        <w:rPr>
          <w:rFonts w:hint="eastAsia"/>
        </w:rPr>
      </w:pPr>
    </w:p>
    <w:tbl>
      <w:tblPr>
        <w:tblStyle w:val="5"/>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465"/>
        <w:gridCol w:w="2134"/>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368" w:type="dxa"/>
            <w:vAlign w:val="center"/>
          </w:tcPr>
          <w:p>
            <w:pPr>
              <w:jc w:val="center"/>
              <w:rPr>
                <w:rFonts w:hint="eastAsia" w:ascii="宋体" w:hAnsi="宋体"/>
                <w:sz w:val="28"/>
                <w:szCs w:val="28"/>
              </w:rPr>
            </w:pPr>
            <w:r>
              <w:rPr>
                <w:rFonts w:hint="eastAsia" w:ascii="宋体" w:hAnsi="宋体"/>
                <w:sz w:val="28"/>
                <w:szCs w:val="28"/>
              </w:rPr>
              <w:t>姓</w:t>
            </w:r>
            <w:r>
              <w:rPr>
                <w:rFonts w:hint="eastAsia" w:ascii="宋体" w:hAnsi="宋体"/>
                <w:sz w:val="28"/>
                <w:szCs w:val="28"/>
                <w:lang w:val="en-US" w:eastAsia="zh-CN"/>
              </w:rPr>
              <w:t xml:space="preserve">   </w:t>
            </w:r>
            <w:r>
              <w:rPr>
                <w:rFonts w:hint="eastAsia" w:ascii="宋体" w:hAnsi="宋体"/>
                <w:sz w:val="28"/>
                <w:szCs w:val="28"/>
              </w:rPr>
              <w:t>名</w:t>
            </w:r>
          </w:p>
        </w:tc>
        <w:tc>
          <w:tcPr>
            <w:tcW w:w="3465" w:type="dxa"/>
            <w:vAlign w:val="center"/>
          </w:tcPr>
          <w:p>
            <w:pPr>
              <w:jc w:val="center"/>
              <w:rPr>
                <w:rFonts w:hint="eastAsia" w:ascii="宋体" w:hAnsi="宋体" w:eastAsia="宋体"/>
                <w:sz w:val="28"/>
                <w:szCs w:val="28"/>
                <w:lang w:eastAsia="zh-CN"/>
              </w:rPr>
            </w:pPr>
          </w:p>
        </w:tc>
        <w:tc>
          <w:tcPr>
            <w:tcW w:w="2134" w:type="dxa"/>
            <w:vAlign w:val="center"/>
          </w:tcPr>
          <w:p>
            <w:pPr>
              <w:jc w:val="center"/>
              <w:rPr>
                <w:rFonts w:hint="eastAsia" w:ascii="宋体" w:hAnsi="宋体"/>
                <w:sz w:val="24"/>
              </w:rPr>
            </w:pPr>
            <w:r>
              <w:rPr>
                <w:rFonts w:hint="eastAsia" w:ascii="宋体" w:hAnsi="宋体"/>
                <w:sz w:val="28"/>
                <w:szCs w:val="28"/>
                <w:lang w:eastAsia="zh-CN"/>
              </w:rPr>
              <w:t>职</w:t>
            </w:r>
            <w:r>
              <w:rPr>
                <w:rFonts w:hint="eastAsia" w:ascii="宋体" w:hAnsi="宋体"/>
                <w:sz w:val="28"/>
                <w:szCs w:val="28"/>
                <w:lang w:val="en-US" w:eastAsia="zh-CN"/>
              </w:rPr>
              <w:t xml:space="preserve">    </w:t>
            </w:r>
            <w:r>
              <w:rPr>
                <w:rFonts w:hint="eastAsia" w:ascii="宋体" w:hAnsi="宋体"/>
                <w:sz w:val="28"/>
                <w:szCs w:val="28"/>
                <w:lang w:eastAsia="zh-CN"/>
              </w:rPr>
              <w:t>称</w:t>
            </w:r>
          </w:p>
        </w:tc>
        <w:tc>
          <w:tcPr>
            <w:tcW w:w="2486" w:type="dxa"/>
            <w:vAlign w:val="center"/>
          </w:tcPr>
          <w:p>
            <w:pPr>
              <w:jc w:val="center"/>
              <w:rPr>
                <w:rFonts w:hint="eastAsia" w:ascii="宋体" w:hAnsi="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jc w:val="center"/>
              <w:rPr>
                <w:rFonts w:hint="eastAsia" w:ascii="宋体" w:hAnsi="宋体" w:eastAsia="宋体"/>
                <w:sz w:val="28"/>
                <w:szCs w:val="28"/>
                <w:lang w:eastAsia="zh-CN"/>
              </w:rPr>
            </w:pPr>
            <w:r>
              <w:rPr>
                <w:rFonts w:hint="eastAsia" w:ascii="宋体" w:hAnsi="宋体"/>
                <w:sz w:val="28"/>
                <w:szCs w:val="28"/>
              </w:rPr>
              <w:t>所在</w:t>
            </w:r>
            <w:r>
              <w:rPr>
                <w:rFonts w:hint="eastAsia" w:ascii="宋体" w:hAnsi="宋体"/>
                <w:sz w:val="28"/>
                <w:szCs w:val="28"/>
                <w:lang w:eastAsia="zh-CN"/>
              </w:rPr>
              <w:t>系室</w:t>
            </w:r>
          </w:p>
        </w:tc>
        <w:tc>
          <w:tcPr>
            <w:tcW w:w="3465" w:type="dxa"/>
            <w:vAlign w:val="center"/>
          </w:tcPr>
          <w:p>
            <w:pPr>
              <w:jc w:val="center"/>
              <w:rPr>
                <w:rFonts w:ascii="宋体" w:hAnsi="宋体"/>
                <w:sz w:val="24"/>
              </w:rPr>
            </w:pPr>
          </w:p>
        </w:tc>
        <w:tc>
          <w:tcPr>
            <w:tcW w:w="2134" w:type="dxa"/>
            <w:vAlign w:val="center"/>
          </w:tcPr>
          <w:p>
            <w:pPr>
              <w:jc w:val="center"/>
              <w:rPr>
                <w:rFonts w:hint="eastAsia" w:ascii="宋体" w:hAnsi="宋体" w:eastAsia="宋体"/>
                <w:sz w:val="28"/>
                <w:szCs w:val="28"/>
                <w:lang w:eastAsia="zh-CN"/>
              </w:rPr>
            </w:pPr>
            <w:r>
              <w:rPr>
                <w:rFonts w:hint="eastAsia" w:ascii="宋体" w:hAnsi="宋体"/>
                <w:sz w:val="28"/>
                <w:szCs w:val="28"/>
                <w:lang w:eastAsia="zh-CN"/>
              </w:rPr>
              <w:t>出生年月</w:t>
            </w:r>
          </w:p>
        </w:tc>
        <w:tc>
          <w:tcPr>
            <w:tcW w:w="2486"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jc w:val="center"/>
              <w:rPr>
                <w:rFonts w:hint="eastAsia" w:ascii="宋体" w:hAnsi="宋体" w:eastAsia="宋体"/>
                <w:sz w:val="28"/>
                <w:szCs w:val="28"/>
                <w:lang w:eastAsia="zh-CN"/>
              </w:rPr>
            </w:pPr>
            <w:r>
              <w:rPr>
                <w:rFonts w:hint="eastAsia" w:ascii="宋体" w:hAnsi="宋体"/>
                <w:sz w:val="28"/>
                <w:szCs w:val="28"/>
                <w:lang w:eastAsia="zh-CN"/>
              </w:rPr>
              <w:t>申请理由</w:t>
            </w:r>
          </w:p>
        </w:tc>
        <w:tc>
          <w:tcPr>
            <w:tcW w:w="8085" w:type="dxa"/>
            <w:gridSpan w:val="3"/>
            <w:vAlign w:val="center"/>
          </w:tcPr>
          <w:p>
            <w:pPr>
              <w:widowControl/>
              <w:spacing w:line="280" w:lineRule="exact"/>
              <w:ind w:firstLine="480" w:firstLineChars="200"/>
              <w:jc w:val="left"/>
              <w:rPr>
                <w:rFonts w:ascii="仿宋_GB2312" w:eastAsia="仿宋_GB2312"/>
                <w:sz w:val="24"/>
              </w:rPr>
            </w:pPr>
          </w:p>
          <w:p>
            <w:pPr>
              <w:widowControl/>
              <w:spacing w:line="280" w:lineRule="exact"/>
              <w:ind w:firstLine="480" w:firstLineChars="200"/>
              <w:jc w:val="left"/>
              <w:rPr>
                <w:rFonts w:ascii="仿宋_GB2312" w:eastAsia="仿宋_GB2312"/>
                <w:sz w:val="24"/>
              </w:rPr>
            </w:pPr>
          </w:p>
          <w:p>
            <w:pPr>
              <w:widowControl/>
              <w:spacing w:line="280" w:lineRule="exact"/>
              <w:ind w:firstLine="480" w:firstLineChars="200"/>
              <w:jc w:val="left"/>
              <w:rPr>
                <w:rFonts w:ascii="仿宋_GB2312" w:eastAsia="仿宋_GB2312"/>
                <w:sz w:val="24"/>
              </w:rPr>
            </w:pPr>
          </w:p>
          <w:p>
            <w:pPr>
              <w:widowControl/>
              <w:spacing w:line="280" w:lineRule="exact"/>
              <w:ind w:firstLine="480" w:firstLineChars="200"/>
              <w:jc w:val="left"/>
              <w:rPr>
                <w:rFonts w:ascii="仿宋_GB2312" w:eastAsia="仿宋_GB2312"/>
                <w:sz w:val="24"/>
              </w:rPr>
            </w:pPr>
          </w:p>
          <w:p>
            <w:pPr>
              <w:widowControl/>
              <w:spacing w:line="280" w:lineRule="exact"/>
              <w:ind w:firstLine="480" w:firstLineChars="200"/>
              <w:jc w:val="left"/>
              <w:rPr>
                <w:rFonts w:ascii="仿宋_GB2312" w:eastAsia="仿宋_GB2312"/>
                <w:sz w:val="24"/>
              </w:rPr>
            </w:pPr>
          </w:p>
          <w:p>
            <w:pPr>
              <w:widowControl/>
              <w:spacing w:line="280" w:lineRule="exact"/>
              <w:ind w:firstLine="480" w:firstLineChars="200"/>
              <w:jc w:val="left"/>
              <w:rPr>
                <w:rFonts w:ascii="仿宋_GB2312" w:eastAsia="仿宋_GB2312"/>
                <w:sz w:val="24"/>
              </w:rPr>
            </w:pPr>
          </w:p>
          <w:p>
            <w:pPr>
              <w:widowControl/>
              <w:spacing w:line="280" w:lineRule="exact"/>
              <w:ind w:firstLine="480" w:firstLineChars="200"/>
              <w:jc w:val="left"/>
              <w:rPr>
                <w:rFonts w:ascii="仿宋_GB2312" w:eastAsia="仿宋_GB2312"/>
                <w:sz w:val="24"/>
              </w:rPr>
            </w:pPr>
          </w:p>
          <w:p>
            <w:pPr>
              <w:widowControl/>
              <w:spacing w:line="280" w:lineRule="exact"/>
              <w:ind w:firstLine="480" w:firstLineChars="200"/>
              <w:jc w:val="left"/>
              <w:rPr>
                <w:rFonts w:ascii="仿宋_GB2312" w:eastAsia="仿宋_GB2312"/>
                <w:sz w:val="24"/>
              </w:rPr>
            </w:pPr>
          </w:p>
          <w:p>
            <w:pPr>
              <w:widowControl/>
              <w:spacing w:line="280" w:lineRule="exact"/>
              <w:ind w:firstLine="480" w:firstLineChars="200"/>
              <w:jc w:val="left"/>
              <w:rPr>
                <w:rFonts w:ascii="仿宋_GB2312" w:eastAsia="仿宋_GB2312"/>
                <w:sz w:val="24"/>
              </w:rPr>
            </w:pPr>
          </w:p>
          <w:p>
            <w:pPr>
              <w:widowControl/>
              <w:spacing w:line="280" w:lineRule="exact"/>
              <w:ind w:firstLine="480" w:firstLineChars="200"/>
              <w:jc w:val="left"/>
              <w:rPr>
                <w:rFonts w:ascii="仿宋_GB2312" w:eastAsia="仿宋_GB2312"/>
                <w:sz w:val="24"/>
              </w:rPr>
            </w:pPr>
          </w:p>
          <w:p>
            <w:pPr>
              <w:widowControl/>
              <w:spacing w:line="280" w:lineRule="exact"/>
              <w:ind w:firstLine="480" w:firstLineChars="200"/>
              <w:jc w:val="left"/>
              <w:rPr>
                <w:rFonts w:ascii="仿宋_GB2312" w:eastAsia="仿宋_GB2312"/>
                <w:sz w:val="24"/>
              </w:rPr>
            </w:pPr>
          </w:p>
          <w:p>
            <w:pPr>
              <w:jc w:val="center"/>
              <w:rPr>
                <w:rFonts w:hint="eastAsia" w:hAnsi="宋体"/>
                <w:sz w:val="24"/>
                <w:lang w:eastAsia="zh-CN"/>
              </w:rPr>
            </w:pPr>
            <w:r>
              <w:rPr>
                <w:rFonts w:hint="eastAsia" w:hAnsi="宋体"/>
                <w:sz w:val="24"/>
                <w:lang w:val="en-US" w:eastAsia="zh-CN"/>
              </w:rPr>
              <w:t xml:space="preserve">                                  </w:t>
            </w:r>
            <w:r>
              <w:rPr>
                <w:rFonts w:hint="eastAsia" w:hAnsi="宋体"/>
                <w:sz w:val="24"/>
                <w:lang w:eastAsia="zh-CN"/>
              </w:rPr>
              <w:t>申请人签字：</w:t>
            </w:r>
          </w:p>
          <w:p>
            <w:pPr>
              <w:jc w:val="center"/>
              <w:rPr>
                <w:rFonts w:hint="eastAsia" w:ascii="仿宋_GB2312" w:hAnsi="宋体" w:eastAsia="仿宋_GB2312"/>
                <w:bCs/>
                <w:color w:val="000000"/>
                <w:sz w:val="24"/>
                <w:lang w:eastAsia="zh-CN"/>
              </w:rPr>
            </w:pPr>
            <w:r>
              <w:rPr>
                <w:rFonts w:hint="eastAsia" w:hAnsi="宋体"/>
                <w:sz w:val="24"/>
                <w:lang w:val="en-US" w:eastAsia="zh-CN"/>
              </w:rPr>
              <w:t xml:space="preserve">                                    </w:t>
            </w:r>
            <w:r>
              <w:rPr>
                <w:rFonts w:hint="eastAsia" w:hAnsi="宋体"/>
                <w:sz w:val="24"/>
                <w:lang w:eastAsia="zh-CN"/>
              </w:rPr>
              <w:t>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jc w:val="center"/>
              <w:rPr>
                <w:rFonts w:hint="eastAsia" w:ascii="宋体" w:hAnsi="宋体" w:eastAsiaTheme="minorEastAsia"/>
                <w:sz w:val="28"/>
                <w:szCs w:val="28"/>
                <w:lang w:val="en-US" w:eastAsia="zh-CN"/>
              </w:rPr>
            </w:pPr>
            <w:r>
              <w:rPr>
                <w:rFonts w:hint="eastAsia" w:ascii="宋体" w:hAnsi="宋体"/>
                <w:sz w:val="28"/>
                <w:szCs w:val="28"/>
                <w:lang w:val="en-US" w:eastAsia="zh-CN"/>
              </w:rPr>
              <w:t>办公设备申请</w:t>
            </w:r>
          </w:p>
        </w:tc>
        <w:tc>
          <w:tcPr>
            <w:tcW w:w="8085" w:type="dxa"/>
            <w:gridSpan w:val="3"/>
            <w:vAlign w:val="center"/>
          </w:tcPr>
          <w:p>
            <w:pPr>
              <w:jc w:val="both"/>
              <w:rPr>
                <w:rFonts w:hint="eastAsia" w:hAnsi="宋体" w:eastAsiaTheme="minorEastAsia"/>
                <w:sz w:val="24"/>
                <w:lang w:val="en-US" w:eastAsia="zh-CN"/>
              </w:rPr>
            </w:pPr>
            <w:r>
              <w:rPr>
                <w:rFonts w:hint="eastAsia" w:ascii="宋体" w:hAnsi="宋体"/>
                <w:sz w:val="28"/>
                <w:szCs w:val="28"/>
                <w:lang w:val="en-US" w:eastAsia="zh-CN"/>
              </w:rPr>
              <w:t>台式计算机  需要</w:t>
            </w:r>
            <w:r>
              <w:rPr>
                <w:rFonts w:hint="eastAsia" w:ascii="宋体" w:hAnsi="宋体"/>
                <w:sz w:val="28"/>
                <w:szCs w:val="28"/>
                <w:lang w:val="en-US" w:eastAsia="zh-CN"/>
              </w:rPr>
              <w:sym w:font="Wingdings 2" w:char="00A3"/>
            </w:r>
            <w:r>
              <w:rPr>
                <w:rFonts w:hint="eastAsia" w:ascii="宋体" w:hAnsi="宋体"/>
                <w:sz w:val="28"/>
                <w:szCs w:val="28"/>
                <w:lang w:val="en-US" w:eastAsia="zh-CN"/>
              </w:rPr>
              <w:t xml:space="preserve">  不需要</w:t>
            </w:r>
            <w:r>
              <w:rPr>
                <w:rFonts w:hint="eastAsia" w:ascii="宋体" w:hAnsi="宋体"/>
                <w:sz w:val="28"/>
                <w:szCs w:val="28"/>
                <w:lang w:val="en-US" w:eastAsia="zh-CN"/>
              </w:rPr>
              <w:sym w:font="Wingdings 2" w:char="00A3"/>
            </w:r>
            <w:r>
              <w:rPr>
                <w:rFonts w:hint="eastAsia" w:ascii="宋体" w:hAnsi="宋体"/>
                <w:sz w:val="28"/>
                <w:szCs w:val="28"/>
                <w:lang w:val="en-US" w:eastAsia="zh-CN"/>
              </w:rPr>
              <w:t xml:space="preserve"> （请打√）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jc w:val="center"/>
              <w:rPr>
                <w:rFonts w:hint="eastAsia" w:ascii="宋体" w:hAnsi="宋体" w:eastAsia="宋体"/>
                <w:sz w:val="28"/>
                <w:szCs w:val="28"/>
                <w:lang w:eastAsia="zh-CN"/>
              </w:rPr>
            </w:pPr>
            <w:r>
              <w:rPr>
                <w:rFonts w:hint="eastAsia" w:ascii="宋体" w:hAnsi="宋体"/>
                <w:sz w:val="28"/>
                <w:szCs w:val="28"/>
                <w:lang w:eastAsia="zh-CN"/>
              </w:rPr>
              <w:t>办理反馈</w:t>
            </w:r>
          </w:p>
        </w:tc>
        <w:tc>
          <w:tcPr>
            <w:tcW w:w="8085" w:type="dxa"/>
            <w:gridSpan w:val="3"/>
            <w:vAlign w:val="center"/>
          </w:tcPr>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sz w:val="24"/>
              </w:rPr>
            </w:pPr>
          </w:p>
          <w:p>
            <w:pPr>
              <w:jc w:val="center"/>
              <w:rPr>
                <w:rFonts w:hint="eastAsia" w:eastAsia="宋体"/>
                <w:sz w:val="24"/>
                <w:lang w:eastAsia="zh-CN"/>
              </w:rPr>
            </w:pPr>
            <w:r>
              <w:rPr>
                <w:rFonts w:hint="eastAsia" w:hAnsi="宋体"/>
                <w:sz w:val="24"/>
              </w:rPr>
              <w:t xml:space="preserve">                 </w:t>
            </w:r>
            <w:r>
              <w:rPr>
                <w:rFonts w:hint="eastAsia" w:hAnsi="宋体"/>
                <w:sz w:val="24"/>
                <w:lang w:val="en-US" w:eastAsia="zh-CN"/>
              </w:rPr>
              <w:t xml:space="preserve">                   </w:t>
            </w:r>
            <w:r>
              <w:rPr>
                <w:rFonts w:hint="eastAsia" w:hAnsi="宋体"/>
                <w:sz w:val="24"/>
                <w:lang w:eastAsia="zh-CN"/>
              </w:rPr>
              <w:t>办理人：</w:t>
            </w:r>
          </w:p>
          <w:p>
            <w:pPr>
              <w:jc w:val="center"/>
              <w:rPr>
                <w:rFonts w:hint="eastAsia" w:eastAsia="宋体"/>
                <w:sz w:val="24"/>
                <w:lang w:val="en-US" w:eastAsia="zh-CN"/>
              </w:rPr>
            </w:pPr>
            <w:r>
              <w:rPr>
                <w:rFonts w:hint="eastAsia"/>
                <w:sz w:val="24"/>
              </w:rPr>
              <w:t xml:space="preserve">                            </w:t>
            </w:r>
            <w:r>
              <w:rPr>
                <w:rFonts w:hint="eastAsia"/>
                <w:sz w:val="24"/>
                <w:lang w:val="en-US" w:eastAsia="zh-CN"/>
              </w:rPr>
              <w:t xml:space="preserve">        日  期：</w:t>
            </w:r>
          </w:p>
          <w:p>
            <w:pPr>
              <w:jc w:val="center"/>
              <w:rPr>
                <w:rFonts w:hint="eastAsia" w:ascii="宋体" w:hAnsi="宋体"/>
                <w:sz w:val="24"/>
              </w:rPr>
            </w:pPr>
          </w:p>
        </w:tc>
      </w:tr>
    </w:tbl>
    <w:p>
      <w:pPr>
        <w:widowControl w:val="0"/>
        <w:numPr>
          <w:ilvl w:val="0"/>
          <w:numId w:val="0"/>
        </w:numPr>
        <w:jc w:val="both"/>
        <w:rPr>
          <w:rFonts w:hint="eastAsia" w:asciiTheme="minorEastAsia" w:hAnsiTheme="minorEastAsia" w:cstheme="minorEastAsia"/>
          <w:sz w:val="21"/>
          <w:szCs w:val="21"/>
          <w:lang w:val="en-US" w:eastAsia="zh-CN"/>
        </w:rPr>
      </w:pPr>
    </w:p>
    <w:p>
      <w:pPr>
        <w:widowControl w:val="0"/>
        <w:numPr>
          <w:ilvl w:val="0"/>
          <w:numId w:val="0"/>
        </w:numPr>
        <w:jc w:val="both"/>
        <w:rPr>
          <w:rFonts w:hint="eastAsia" w:asciiTheme="minorEastAsia" w:hAnsiTheme="minorEastAsia" w:cstheme="minorEastAsia"/>
          <w:sz w:val="21"/>
          <w:szCs w:val="21"/>
          <w:lang w:val="en-US" w:eastAsia="zh-CN"/>
        </w:rPr>
      </w:pPr>
    </w:p>
    <w:p>
      <w:pPr>
        <w:ind w:firstLine="420"/>
        <w:rPr>
          <w:rFonts w:hint="eastAsia" w:asciiTheme="minorEastAsia" w:hAnsiTheme="minorEastAsia" w:cstheme="minorEastAsia"/>
          <w:sz w:val="21"/>
          <w:szCs w:val="21"/>
          <w:lang w:val="en-US" w:eastAsia="zh-CN"/>
        </w:rPr>
      </w:pPr>
    </w:p>
    <w:p>
      <w:pPr>
        <w:ind w:firstLine="420"/>
        <w:rPr>
          <w:rFonts w:hint="eastAsia" w:asciiTheme="minorEastAsia" w:hAnsiTheme="minorEastAsia" w:cstheme="minorEastAsia"/>
          <w:sz w:val="21"/>
          <w:szCs w:val="21"/>
          <w:lang w:val="en-US" w:eastAsia="zh-CN"/>
        </w:rPr>
      </w:pPr>
    </w:p>
    <w:p>
      <w:pPr>
        <w:ind w:firstLine="420"/>
        <w:rPr>
          <w:rFonts w:hint="eastAsia" w:asciiTheme="minorEastAsia" w:hAnsiTheme="minorEastAsia" w:cstheme="minorEastAsia"/>
          <w:sz w:val="21"/>
          <w:szCs w:val="21"/>
          <w:lang w:val="en-US" w:eastAsia="zh-CN"/>
        </w:rPr>
      </w:pPr>
    </w:p>
    <w:p>
      <w:pPr>
        <w:ind w:firstLine="420"/>
        <w:rPr>
          <w:rFonts w:hint="eastAsia" w:asciiTheme="minorEastAsia" w:hAnsiTheme="minorEastAsia" w:cstheme="minorEastAsia"/>
          <w:sz w:val="21"/>
          <w:szCs w:val="21"/>
          <w:lang w:val="en-US" w:eastAsia="zh-CN"/>
        </w:rPr>
      </w:pPr>
    </w:p>
    <w:p>
      <w:pPr>
        <w:ind w:firstLine="420"/>
        <w:rPr>
          <w:rFonts w:hint="eastAsia" w:asciiTheme="minorEastAsia" w:hAnsiTheme="minorEastAsia" w:cstheme="minorEastAsia"/>
          <w:sz w:val="21"/>
          <w:szCs w:val="21"/>
          <w:lang w:val="en-US" w:eastAsia="zh-CN"/>
        </w:rPr>
      </w:pPr>
    </w:p>
    <w:p>
      <w:pPr>
        <w:ind w:firstLine="420" w:firstLineChars="200"/>
        <w:rPr>
          <w:rFonts w:hint="eastAsia" w:asciiTheme="minorEastAsia" w:hAnsiTheme="minorEastAsia" w:eastAsiaTheme="minorEastAsia" w:cstheme="minorEastAsia"/>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F904D"/>
    <w:multiLevelType w:val="singleLevel"/>
    <w:tmpl w:val="493F904D"/>
    <w:lvl w:ilvl="0" w:tentative="0">
      <w:start w:val="1"/>
      <w:numFmt w:val="decimal"/>
      <w:suff w:val="nothing"/>
      <w:lvlText w:val="%1、"/>
      <w:lvlJc w:val="left"/>
    </w:lvl>
  </w:abstractNum>
  <w:abstractNum w:abstractNumId="1">
    <w:nsid w:val="7DC56E8E"/>
    <w:multiLevelType w:val="singleLevel"/>
    <w:tmpl w:val="7DC56E8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E6BB4"/>
    <w:rsid w:val="057E6CE5"/>
    <w:rsid w:val="078F646F"/>
    <w:rsid w:val="08446136"/>
    <w:rsid w:val="09B915B7"/>
    <w:rsid w:val="0CDE6BB4"/>
    <w:rsid w:val="0DBA3D72"/>
    <w:rsid w:val="0DD3649E"/>
    <w:rsid w:val="19607A9B"/>
    <w:rsid w:val="1B1721CD"/>
    <w:rsid w:val="1C5B5BEA"/>
    <w:rsid w:val="1D1238BC"/>
    <w:rsid w:val="1DF638A9"/>
    <w:rsid w:val="25F479E3"/>
    <w:rsid w:val="2908644E"/>
    <w:rsid w:val="33B43460"/>
    <w:rsid w:val="342C512B"/>
    <w:rsid w:val="34DA7AAE"/>
    <w:rsid w:val="37216A55"/>
    <w:rsid w:val="4079619D"/>
    <w:rsid w:val="49997771"/>
    <w:rsid w:val="4CC0161A"/>
    <w:rsid w:val="4CD746F1"/>
    <w:rsid w:val="574575CE"/>
    <w:rsid w:val="5F1630C4"/>
    <w:rsid w:val="6704446F"/>
    <w:rsid w:val="67164C65"/>
    <w:rsid w:val="6D535020"/>
    <w:rsid w:val="70736AB6"/>
    <w:rsid w:val="763369A5"/>
    <w:rsid w:val="792448FC"/>
    <w:rsid w:val="7D5D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2018-09-07T02:17:00Z</dcterms:created>
  <dc:creator>窗子</dc:creator>
  <cp:lastModifiedBy>窗子</cp:lastModifiedBy>
  <cp:lastPrinted>2018-12-11T07:41:00Z</cp:lastPrinted>
  <dcterms:modified xsi:type="dcterms:W3CDTF">2019-01-16T03:39:54Z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y fmtid="{D5CDD505-2E9C-101B-9397-08002B2CF9AE}" pid="3" name="KSORubyTemplateID" linkTarget="0">
    <vt:lpwstr>6</vt:lpwstr>
  </property>
</Properties>
</file>